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数据来源声明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尊敬的客户: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感谢您选择我</w:t>
      </w:r>
      <w:r>
        <w:rPr>
          <w:rFonts w:hint="eastAsia"/>
          <w:b w:val="0"/>
          <w:bCs w:val="0"/>
          <w:lang w:val="en-US" w:eastAsia="zh-CN"/>
        </w:rPr>
        <w:t>司的数据产品</w:t>
      </w:r>
      <w:r>
        <w:rPr>
          <w:rFonts w:hint="eastAsia"/>
          <w:b w:val="0"/>
          <w:bCs w:val="0"/>
        </w:rPr>
        <w:t>。在向您提供</w:t>
      </w:r>
      <w:r>
        <w:rPr>
          <w:rFonts w:hint="eastAsia"/>
          <w:b w:val="0"/>
          <w:bCs w:val="0"/>
          <w:lang w:val="en-US" w:eastAsia="zh-CN"/>
        </w:rPr>
        <w:t>数据</w:t>
      </w:r>
      <w:r>
        <w:rPr>
          <w:rFonts w:hint="eastAsia"/>
          <w:b w:val="0"/>
          <w:bCs w:val="0"/>
        </w:rPr>
        <w:t>产品的过程中，数据来源主要分为以下几类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具体说明如下：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1.</w:t>
      </w:r>
      <w:r>
        <w:rPr>
          <w:rFonts w:hint="eastAsia"/>
          <w:b w:val="0"/>
          <w:bCs w:val="0"/>
        </w:rPr>
        <w:t>内部生成数据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数据是通过我</w:t>
      </w:r>
      <w:r>
        <w:rPr>
          <w:rFonts w:hint="eastAsia"/>
          <w:b w:val="0"/>
          <w:bCs w:val="0"/>
          <w:lang w:val="en-US" w:eastAsia="zh-CN"/>
        </w:rPr>
        <w:t>司</w:t>
      </w:r>
      <w:r>
        <w:rPr>
          <w:rFonts w:hint="eastAsia"/>
          <w:b w:val="0"/>
          <w:bCs w:val="0"/>
        </w:rPr>
        <w:t>自身的业务运营和系统收集生成。这些数据的收集遵循了合法、公正和透明的原则，并采取了适当的技术和管理措施确保数据的准确性和完整性。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2.合作伙伴提供的数据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</w:t>
      </w:r>
      <w:r>
        <w:rPr>
          <w:rFonts w:hint="eastAsia"/>
          <w:b w:val="0"/>
          <w:bCs w:val="0"/>
          <w:lang w:val="en-US" w:eastAsia="zh-CN"/>
        </w:rPr>
        <w:t>司</w:t>
      </w:r>
      <w:r>
        <w:rPr>
          <w:rFonts w:hint="eastAsia"/>
          <w:b w:val="0"/>
          <w:bCs w:val="0"/>
        </w:rPr>
        <w:t>严格筛选评估合作伙伴</w:t>
      </w:r>
      <w:r>
        <w:rPr>
          <w:rFonts w:hint="eastAsia"/>
          <w:b w:val="0"/>
          <w:bCs w:val="0"/>
          <w:lang w:eastAsia="zh-CN"/>
        </w:rPr>
        <w:t>，</w:t>
      </w:r>
      <w:r>
        <w:rPr>
          <w:rFonts w:hint="eastAsia"/>
          <w:b w:val="0"/>
          <w:bCs w:val="0"/>
        </w:rPr>
        <w:t>通过数据流通利用基础设施依法对数据</w:t>
      </w:r>
      <w:r>
        <w:rPr>
          <w:rFonts w:hint="eastAsia"/>
          <w:b w:val="0"/>
          <w:bCs w:val="0"/>
          <w:lang w:val="en-US" w:eastAsia="zh-CN"/>
        </w:rPr>
        <w:t>产品</w:t>
      </w:r>
      <w:r>
        <w:rPr>
          <w:rFonts w:hint="eastAsia"/>
          <w:b w:val="0"/>
          <w:bCs w:val="0"/>
        </w:rPr>
        <w:t>涉及的数据合法持有。我们与合作伙伴签订了具有法律约束力的数据共享协议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</w:rPr>
        <w:t>数据许可协议/数据服务协议</w:t>
      </w:r>
      <w:r>
        <w:rPr>
          <w:rFonts w:hint="eastAsia"/>
          <w:b w:val="0"/>
          <w:bCs w:val="0"/>
          <w:lang w:eastAsia="zh-CN"/>
        </w:rPr>
        <w:t>）</w:t>
      </w:r>
      <w:r>
        <w:rPr>
          <w:rFonts w:hint="eastAsia"/>
          <w:b w:val="0"/>
          <w:bCs w:val="0"/>
        </w:rPr>
        <w:t>，明确了数据的使用目的、范围和安全保护措施，</w:t>
      </w:r>
      <w:r>
        <w:rPr>
          <w:rFonts w:hint="eastAsia"/>
          <w:b w:val="0"/>
          <w:bCs w:val="0"/>
          <w:color w:val="auto"/>
          <w:lang w:val="en-US" w:eastAsia="zh-CN"/>
        </w:rPr>
        <w:t>本数据产品所使用的数据包含在前述具有法律约束力的协议内</w:t>
      </w:r>
      <w:r>
        <w:rPr>
          <w:rFonts w:hint="eastAsia"/>
          <w:b w:val="0"/>
          <w:bCs w:val="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3.公开数据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数据来源于合法的公开渠道，如政府公开数据、权威研究机构</w:t>
      </w:r>
      <w:r>
        <w:rPr>
          <w:rFonts w:hint="eastAsia"/>
          <w:b w:val="0"/>
          <w:bCs w:val="0"/>
          <w:color w:val="auto"/>
        </w:rPr>
        <w:t>发布的</w:t>
      </w:r>
      <w:r>
        <w:rPr>
          <w:rFonts w:hint="eastAsia"/>
          <w:b w:val="0"/>
          <w:bCs w:val="0"/>
          <w:color w:val="auto"/>
          <w:lang w:val="en-US" w:eastAsia="zh-CN"/>
        </w:rPr>
        <w:t>开放</w:t>
      </w:r>
      <w:r>
        <w:rPr>
          <w:rFonts w:hint="eastAsia"/>
          <w:b w:val="0"/>
          <w:bCs w:val="0"/>
          <w:color w:val="auto"/>
        </w:rPr>
        <w:t>数据</w:t>
      </w:r>
      <w:r>
        <w:rPr>
          <w:rFonts w:hint="eastAsia"/>
          <w:b w:val="0"/>
          <w:bCs w:val="0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在获取和使用这些公开数据时，我们严格遵循了相关的使用规定和许可要求。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lang w:val="en-US" w:eastAsia="zh-CN"/>
        </w:rPr>
        <w:t>4.</w:t>
      </w:r>
      <w:r>
        <w:rPr>
          <w:rFonts w:hint="eastAsia"/>
          <w:b w:val="0"/>
          <w:bCs w:val="0"/>
        </w:rPr>
        <w:t>从个人信息主体处获取的数据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数据来自个人信息主体，我们严格遵守《中华人民共和国个人信息保护法》等法律规定，从个人信息主体处获得相应的授权，不存在以欺诈、诱骗、误导等方式或从非法、违规渠道获取的数据。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我们郑重承诺，所使用的数据来源合法合规，</w:t>
      </w:r>
      <w:r>
        <w:rPr>
          <w:rFonts w:hint="eastAsia"/>
          <w:b w:val="0"/>
          <w:bCs w:val="0"/>
          <w:color w:val="auto"/>
          <w:lang w:val="en-US" w:eastAsia="zh-CN"/>
        </w:rPr>
        <w:t>并且在</w:t>
      </w:r>
      <w:r>
        <w:rPr>
          <w:rFonts w:hint="eastAsia"/>
          <w:b w:val="0"/>
          <w:bCs w:val="0"/>
          <w:color w:val="auto"/>
        </w:rPr>
        <w:t>数据的</w:t>
      </w:r>
      <w:r>
        <w:rPr>
          <w:rFonts w:hint="eastAsia"/>
          <w:b w:val="0"/>
          <w:bCs w:val="0"/>
          <w:color w:val="auto"/>
          <w:lang w:val="en-US" w:eastAsia="zh-CN"/>
        </w:rPr>
        <w:t>收集、传输、加工</w:t>
      </w:r>
      <w:r>
        <w:rPr>
          <w:rFonts w:hint="eastAsia"/>
          <w:b w:val="0"/>
          <w:bCs w:val="0"/>
          <w:color w:val="auto"/>
        </w:rPr>
        <w:t>处理、存储和使用</w:t>
      </w:r>
      <w:r>
        <w:rPr>
          <w:rFonts w:hint="eastAsia"/>
          <w:b w:val="0"/>
          <w:bCs w:val="0"/>
          <w:color w:val="auto"/>
          <w:lang w:val="en-US" w:eastAsia="zh-CN"/>
        </w:rPr>
        <w:t>等数据活动</w:t>
      </w:r>
      <w:r>
        <w:rPr>
          <w:rFonts w:hint="eastAsia"/>
          <w:b w:val="0"/>
          <w:bCs w:val="0"/>
          <w:color w:val="auto"/>
        </w:rPr>
        <w:t>过程中，始终严格遵守适用的法</w:t>
      </w:r>
      <w:r>
        <w:rPr>
          <w:rFonts w:hint="eastAsia"/>
          <w:b w:val="0"/>
          <w:bCs w:val="0"/>
        </w:rPr>
        <w:t>律法规和道德规范，不存在违反法律法规等的强制性规定或者危害国家安全、公共安全或侵犯第三方合法权益的情形，致力于保护用户的隐私和数据安全。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本</w:t>
      </w:r>
      <w:r>
        <w:rPr>
          <w:rFonts w:hint="eastAsia"/>
          <w:b w:val="0"/>
          <w:bCs w:val="0"/>
          <w:lang w:val="en-US" w:eastAsia="zh-CN"/>
        </w:rPr>
        <w:t>声明所</w:t>
      </w:r>
      <w:r>
        <w:rPr>
          <w:rFonts w:hint="eastAsia"/>
          <w:b w:val="0"/>
          <w:bCs w:val="0"/>
        </w:rPr>
        <w:t>涉及的数据产品</w:t>
      </w:r>
      <w:r>
        <w:rPr>
          <w:rFonts w:hint="eastAsia"/>
          <w:b w:val="0"/>
          <w:bCs w:val="0"/>
          <w:lang w:eastAsia="zh-CN"/>
        </w:rPr>
        <w:t>、</w:t>
      </w:r>
      <w:r>
        <w:rPr>
          <w:rFonts w:hint="eastAsia"/>
          <w:b w:val="0"/>
          <w:bCs w:val="0"/>
          <w:lang w:val="en-US" w:eastAsia="zh-CN"/>
        </w:rPr>
        <w:t>产品类型</w:t>
      </w:r>
      <w:r>
        <w:rPr>
          <w:rFonts w:hint="eastAsia"/>
          <w:b w:val="0"/>
          <w:bCs w:val="0"/>
        </w:rPr>
        <w:t>及对应数据来源具体列表如下</w:t>
      </w:r>
      <w:r>
        <w:rPr>
          <w:rFonts w:hint="eastAsia"/>
          <w:b w:val="0"/>
          <w:bCs w:val="0"/>
          <w:lang w:eastAsia="zh-CN"/>
        </w:rPr>
        <w:t>：</w:t>
      </w:r>
    </w:p>
    <w:tbl>
      <w:tblPr>
        <w:tblStyle w:val="3"/>
        <w:tblW w:w="84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"/>
        <w:gridCol w:w="2427"/>
        <w:gridCol w:w="1318"/>
        <w:gridCol w:w="4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2423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产品名称（与登记名称一致）</w:t>
            </w:r>
          </w:p>
        </w:tc>
        <w:tc>
          <w:tcPr>
            <w:tcW w:w="13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产品类型（单选）</w:t>
            </w:r>
          </w:p>
        </w:tc>
        <w:tc>
          <w:tcPr>
            <w:tcW w:w="429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auto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数据来源及说明（可多选）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</w:t>
            </w:r>
          </w:p>
        </w:tc>
        <w:tc>
          <w:tcPr>
            <w:tcW w:w="24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战场环境高拟真系统</w:t>
            </w:r>
          </w:p>
        </w:tc>
        <w:tc>
          <w:tcPr>
            <w:tcW w:w="13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42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242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战场行为推演系统；</w:t>
            </w:r>
          </w:p>
        </w:tc>
        <w:tc>
          <w:tcPr>
            <w:tcW w:w="1317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4291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5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2423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战场行为决策系统；</w:t>
            </w:r>
          </w:p>
        </w:tc>
        <w:tc>
          <w:tcPr>
            <w:tcW w:w="1317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4291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数字孪生渲染平台；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隧道数字孪生系统；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室内孪生VR系统；国土资源一张图系统；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山洪灾害防治系统；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智慧城市云平台；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地理空间大数据平台；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智慧水利数据平台；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智慧文旅数据平台；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b w:val="0"/>
                <w:bCs w:val="0"/>
                <w:lang w:val="en-US" w:eastAsia="zh-CN"/>
              </w:rPr>
              <w:t>数智实验室平台；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API产品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eastAsia"/>
                <w:b w:val="0"/>
                <w:bCs w:val="0"/>
              </w:rPr>
              <w:t>数据应用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数据报告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数字对象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其他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类数据产品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eastAsia"/>
                <w:b w:val="0"/>
                <w:bCs w:val="0"/>
              </w:rPr>
              <w:t>内部生成数据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</w:t>
            </w:r>
            <w:r>
              <w:rPr>
                <w:rFonts w:hint="eastAsia"/>
                <w:b w:val="0"/>
                <w:bCs w:val="0"/>
              </w:rPr>
              <w:t>具体业务活动或系统名称</w:t>
            </w:r>
            <w:r>
              <w:rPr>
                <w:rFonts w:hint="default"/>
                <w:b w:val="0"/>
                <w:bCs w:val="0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合作伙伴提供的数据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</w:rPr>
              <w:t>（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请说明主要合作伙伴的名称或类型，以及以上合作伙伴提供的数据的具体用途</w:t>
            </w:r>
            <w:r>
              <w:rPr>
                <w:rFonts w:hint="default"/>
                <w:b w:val="0"/>
                <w:bCs w:val="0"/>
                <w:lang w:val="en-US"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/>
                <w:b w:val="0"/>
                <w:bCs w:val="0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☑</w:t>
            </w:r>
            <w:r>
              <w:rPr>
                <w:rFonts w:hint="default"/>
                <w:b w:val="0"/>
                <w:bCs w:val="0"/>
              </w:rPr>
              <w:t>公开数据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firstLine="0" w:firstLineChars="0"/>
              <w:jc w:val="left"/>
              <w:textAlignment w:val="auto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lang w:eastAsia="zh-CN"/>
              </w:rPr>
              <w:t>□</w:t>
            </w:r>
            <w:r>
              <w:rPr>
                <w:rFonts w:hint="default"/>
                <w:b w:val="0"/>
                <w:bCs w:val="0"/>
              </w:rPr>
              <w:t>从个人信息主体处获取的数据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/>
          <w:b w:val="0"/>
          <w:bCs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四川创数智慧科技股份有限公司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                                                  2025年12月19日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/>
          <w:b w:val="0"/>
          <w:bCs w:val="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E27A5"/>
    <w:rsid w:val="02671768"/>
    <w:rsid w:val="027D71DE"/>
    <w:rsid w:val="104B4477"/>
    <w:rsid w:val="10C97937"/>
    <w:rsid w:val="15F462EE"/>
    <w:rsid w:val="18F7271D"/>
    <w:rsid w:val="1B351FAC"/>
    <w:rsid w:val="1C313353"/>
    <w:rsid w:val="1C53775A"/>
    <w:rsid w:val="1C9464D5"/>
    <w:rsid w:val="208323B0"/>
    <w:rsid w:val="219623FE"/>
    <w:rsid w:val="23AB2396"/>
    <w:rsid w:val="254871C1"/>
    <w:rsid w:val="2836221F"/>
    <w:rsid w:val="2B4F24F4"/>
    <w:rsid w:val="2D3E4676"/>
    <w:rsid w:val="380C1EA5"/>
    <w:rsid w:val="3B9A66B8"/>
    <w:rsid w:val="3C004312"/>
    <w:rsid w:val="41574554"/>
    <w:rsid w:val="46CE10FF"/>
    <w:rsid w:val="47A5368E"/>
    <w:rsid w:val="4F2A77A9"/>
    <w:rsid w:val="505E48D9"/>
    <w:rsid w:val="514D6DF6"/>
    <w:rsid w:val="5426106C"/>
    <w:rsid w:val="58DF2266"/>
    <w:rsid w:val="59A62A67"/>
    <w:rsid w:val="5A070C30"/>
    <w:rsid w:val="5DF601B0"/>
    <w:rsid w:val="629E2BD8"/>
    <w:rsid w:val="69AF6E57"/>
    <w:rsid w:val="69FA7CC4"/>
    <w:rsid w:val="7D1F5016"/>
    <w:rsid w:val="7D710AA4"/>
    <w:rsid w:val="7F8A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888</Words>
  <Characters>896</Characters>
  <Lines>0</Lines>
  <Paragraphs>0</Paragraphs>
  <TotalTime>0</TotalTime>
  <ScaleCrop>false</ScaleCrop>
  <LinksUpToDate>false</LinksUpToDate>
  <CharactersWithSpaces>906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2025-05-08T10:37:00Z</dcterms:created>
  <dc:creator>PC</dc:creator>
  <cp:lastModifiedBy>kylin</cp:lastModifiedBy>
  <dcterms:modified xsi:type="dcterms:W3CDTF">2025-12-19T15:22:02Z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KSOTemplateDocerSaveRecord">
    <vt:lpwstr>eyJoZGlkIjoiNmUzZjM2NWQ4ZjIxZmE5YTU2MjU4MjVhOWY1N2FhM2UiLCJ1c2VySWQiOiIxNDE5MTEwOTkxIn0=</vt:lpwstr>
  </property>
  <property fmtid="{D5CDD505-2E9C-101B-9397-08002B2CF9AE}" pid="4" name="ICV">
    <vt:lpwstr>30302E71B96340E9A18A43FC6CBEAC7A_13</vt:lpwstr>
  </property>
</Properties>
</file>